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2B6BC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C85F8A">
        <w:rPr>
          <w:b/>
          <w:sz w:val="22"/>
          <w:szCs w:val="22"/>
        </w:rPr>
        <w:t xml:space="preserve"> </w:t>
      </w:r>
      <w:r w:rsidR="00C85F8A">
        <w:rPr>
          <w:sz w:val="20"/>
          <w:szCs w:val="20"/>
        </w:rPr>
        <w:t>механизированного</w:t>
      </w:r>
      <w:r w:rsidR="002B6BC7">
        <w:rPr>
          <w:sz w:val="20"/>
          <w:szCs w:val="20"/>
        </w:rPr>
        <w:t xml:space="preserve"> архивного</w:t>
      </w:r>
      <w:r w:rsidR="00C85F8A">
        <w:rPr>
          <w:sz w:val="20"/>
          <w:szCs w:val="20"/>
        </w:rPr>
        <w:t xml:space="preserve"> комплекса </w:t>
      </w:r>
      <w:r w:rsidR="002B6BC7">
        <w:rPr>
          <w:sz w:val="20"/>
          <w:szCs w:val="20"/>
        </w:rPr>
        <w:t xml:space="preserve"> </w:t>
      </w: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Style w:val="a3"/>
        <w:tblW w:w="14459" w:type="dxa"/>
        <w:tblInd w:w="108" w:type="dxa"/>
        <w:tblLayout w:type="fixed"/>
        <w:tblLook w:val="04A0"/>
      </w:tblPr>
      <w:tblGrid>
        <w:gridCol w:w="675"/>
        <w:gridCol w:w="1593"/>
        <w:gridCol w:w="4678"/>
        <w:gridCol w:w="851"/>
        <w:gridCol w:w="1134"/>
        <w:gridCol w:w="1134"/>
        <w:gridCol w:w="1134"/>
        <w:gridCol w:w="1417"/>
        <w:gridCol w:w="1843"/>
      </w:tblGrid>
      <w:tr w:rsidR="00C85F8A" w:rsidRPr="00B22081" w:rsidTr="00C85F8A">
        <w:tc>
          <w:tcPr>
            <w:tcW w:w="675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3" w:type="dxa"/>
            <w:vMerge w:val="restart"/>
            <w:vAlign w:val="center"/>
          </w:tcPr>
          <w:p w:rsidR="00C85F8A" w:rsidRPr="00B22081" w:rsidRDefault="002B6BC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Механизированный архивный комплекс</w:t>
            </w:r>
          </w:p>
        </w:tc>
        <w:tc>
          <w:tcPr>
            <w:tcW w:w="4678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851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gridSpan w:val="3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417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843" w:type="dxa"/>
            <w:vMerge w:val="restart"/>
          </w:tcPr>
          <w:p w:rsidR="00C85F8A" w:rsidRPr="00584BEA" w:rsidRDefault="00E00187" w:rsidP="00E001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ц</w:t>
            </w:r>
            <w:r w:rsidR="00C85F8A" w:rsidRPr="00584BEA">
              <w:rPr>
                <w:b/>
                <w:sz w:val="20"/>
                <w:szCs w:val="20"/>
              </w:rPr>
              <w:t>ена</w:t>
            </w:r>
            <w:proofErr w:type="gramStart"/>
            <w:r w:rsidR="00C85F8A" w:rsidRPr="00584BE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85F8A" w:rsidRPr="00584BEA">
              <w:rPr>
                <w:b/>
                <w:sz w:val="20"/>
                <w:szCs w:val="20"/>
              </w:rPr>
              <w:t>,</w:t>
            </w:r>
            <w:proofErr w:type="gramEnd"/>
            <w:r w:rsidR="00C85F8A" w:rsidRPr="00584BEA">
              <w:rPr>
                <w:b/>
                <w:sz w:val="20"/>
                <w:szCs w:val="20"/>
              </w:rPr>
              <w:t xml:space="preserve"> с учетом НДС, руб.</w:t>
            </w:r>
          </w:p>
        </w:tc>
      </w:tr>
      <w:tr w:rsidR="00C85F8A" w:rsidRPr="00B22081" w:rsidTr="00C85F8A">
        <w:tc>
          <w:tcPr>
            <w:tcW w:w="675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417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00187" w:rsidRPr="00B22081" w:rsidTr="00C85F8A">
        <w:trPr>
          <w:trHeight w:val="976"/>
        </w:trPr>
        <w:tc>
          <w:tcPr>
            <w:tcW w:w="675" w:type="dxa"/>
            <w:vMerge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B6BC7" w:rsidRDefault="002B6BC7" w:rsidP="002B6B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576">
              <w:rPr>
                <w:sz w:val="20"/>
                <w:szCs w:val="20"/>
              </w:rPr>
              <w:t>Стационарный односторонний стеллаж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  <w:p w:rsidR="00DF1E7A" w:rsidRDefault="002B6BC7" w:rsidP="002B6B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Основные узлы каркаса – сплошные стойки, полки - 6штук  Допустимая   равномерная нагрузка на одну полку – не менее 80 кг.   Изготовлены из холодостойкой стали, толщина металла элементов каркаса стеллажей  не менее 0,7мм и не более 0,</w:t>
            </w:r>
            <w:r w:rsidR="00DF1E7A">
              <w:rPr>
                <w:sz w:val="20"/>
                <w:szCs w:val="20"/>
                <w:lang w:eastAsia="ar-SA"/>
              </w:rPr>
              <w:t>8мм.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  <w:p w:rsidR="002B6BC7" w:rsidRDefault="00DF1E7A" w:rsidP="00DF1E7A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2B6BC7">
              <w:rPr>
                <w:sz w:val="20"/>
                <w:szCs w:val="20"/>
                <w:lang w:eastAsia="ar-SA"/>
              </w:rPr>
              <w:t>азмеры</w:t>
            </w:r>
            <w:r>
              <w:rPr>
                <w:sz w:val="20"/>
                <w:szCs w:val="20"/>
                <w:lang w:eastAsia="ar-SA"/>
              </w:rPr>
              <w:t xml:space="preserve"> стеллажей </w:t>
            </w:r>
            <w:r w:rsidR="002B6BC7">
              <w:rPr>
                <w:sz w:val="20"/>
                <w:szCs w:val="20"/>
                <w:lang w:eastAsia="ar-SA"/>
              </w:rPr>
              <w:t xml:space="preserve"> не более</w:t>
            </w:r>
            <w:r>
              <w:rPr>
                <w:sz w:val="20"/>
                <w:szCs w:val="20"/>
                <w:lang w:eastAsia="ar-SA"/>
              </w:rPr>
              <w:t xml:space="preserve"> 2415*3500*250мм и не менее 2410*3455*245</w:t>
            </w:r>
            <w:r w:rsidR="002B6BC7">
              <w:rPr>
                <w:sz w:val="20"/>
                <w:szCs w:val="20"/>
                <w:lang w:eastAsia="ar-SA"/>
              </w:rPr>
              <w:t>мм</w:t>
            </w:r>
          </w:p>
          <w:p w:rsidR="00E00187" w:rsidRDefault="002B6BC7" w:rsidP="00DF1E7A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Все элементы стеллажа окрашены полимерным износостойким покрытием. Покрытие всех деталей конструкции стеллажа не должны содержать вредных химических и радиоактивных примесей. Цвет – белый.</w:t>
            </w:r>
          </w:p>
        </w:tc>
        <w:tc>
          <w:tcPr>
            <w:tcW w:w="851" w:type="dxa"/>
            <w:vAlign w:val="center"/>
          </w:tcPr>
          <w:p w:rsidR="00E00187" w:rsidRDefault="00E00187" w:rsidP="00F8096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00187" w:rsidRDefault="00E00187" w:rsidP="00F322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</w:t>
            </w:r>
          </w:p>
        </w:tc>
        <w:tc>
          <w:tcPr>
            <w:tcW w:w="1134" w:type="dxa"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</w:t>
            </w:r>
          </w:p>
        </w:tc>
        <w:tc>
          <w:tcPr>
            <w:tcW w:w="1134" w:type="dxa"/>
            <w:vAlign w:val="center"/>
          </w:tcPr>
          <w:p w:rsidR="00E00187" w:rsidRDefault="00E00187" w:rsidP="00E0018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65900</w:t>
            </w:r>
          </w:p>
        </w:tc>
        <w:tc>
          <w:tcPr>
            <w:tcW w:w="1417" w:type="dxa"/>
            <w:vAlign w:val="center"/>
          </w:tcPr>
          <w:p w:rsidR="00E00187" w:rsidRPr="00E00187" w:rsidRDefault="00E00187" w:rsidP="004B77AC">
            <w:pPr>
              <w:ind w:left="175"/>
              <w:jc w:val="center"/>
              <w:rPr>
                <w:b/>
              </w:rPr>
            </w:pPr>
            <w:r w:rsidRPr="00E00187">
              <w:rPr>
                <w:b/>
              </w:rPr>
              <w:t xml:space="preserve"> 68000</w:t>
            </w:r>
          </w:p>
        </w:tc>
        <w:tc>
          <w:tcPr>
            <w:tcW w:w="1843" w:type="dxa"/>
            <w:vAlign w:val="center"/>
          </w:tcPr>
          <w:p w:rsidR="00E00187" w:rsidRPr="00E00187" w:rsidRDefault="00E00187" w:rsidP="004B77AC">
            <w:pPr>
              <w:ind w:left="175"/>
              <w:jc w:val="center"/>
              <w:rPr>
                <w:b/>
              </w:rPr>
            </w:pPr>
            <w:r w:rsidRPr="00E00187">
              <w:rPr>
                <w:b/>
              </w:rPr>
              <w:t xml:space="preserve"> 68000</w:t>
            </w:r>
          </w:p>
        </w:tc>
      </w:tr>
      <w:tr w:rsidR="00E00187" w:rsidRPr="00B22081" w:rsidTr="00C85F8A">
        <w:trPr>
          <w:trHeight w:val="990"/>
        </w:trPr>
        <w:tc>
          <w:tcPr>
            <w:tcW w:w="675" w:type="dxa"/>
            <w:vMerge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B6BC7" w:rsidRDefault="00E00187" w:rsidP="002B6B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6BC7">
              <w:rPr>
                <w:sz w:val="20"/>
                <w:szCs w:val="20"/>
              </w:rPr>
              <w:t xml:space="preserve"> Мобильный двухсторонний стеллаж</w:t>
            </w:r>
          </w:p>
          <w:p w:rsidR="00DF1E7A" w:rsidRDefault="002B6BC7" w:rsidP="00DF1E7A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Основу конструкции мобильного стеллажа составляет каркас, привод передвижения, мобильное основание с рельсовой системой. Основные узлы каркаса – сплошные стойки, полки – 6 шт. Допустимая   равномерная нагрузка на одну полку – не менее 80 кг.    Изготовлены из холодостойкой стали, толщина металла элементов каркаса стеллажей  не менее 0,7мм и не более</w:t>
            </w:r>
            <w:r w:rsidR="00DF1E7A">
              <w:rPr>
                <w:sz w:val="20"/>
                <w:szCs w:val="20"/>
                <w:lang w:eastAsia="ar-SA"/>
              </w:rPr>
              <w:t xml:space="preserve"> 0,8мм</w:t>
            </w:r>
          </w:p>
          <w:p w:rsidR="002B6BC7" w:rsidRDefault="00DF1E7A" w:rsidP="00DF1E7A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</w:t>
            </w:r>
            <w:r w:rsidR="002B6BC7">
              <w:rPr>
                <w:sz w:val="20"/>
                <w:szCs w:val="20"/>
                <w:lang w:eastAsia="ar-SA"/>
              </w:rPr>
              <w:t xml:space="preserve">азмеры </w:t>
            </w:r>
            <w:r>
              <w:rPr>
                <w:sz w:val="20"/>
                <w:szCs w:val="20"/>
                <w:lang w:eastAsia="ar-SA"/>
              </w:rPr>
              <w:t xml:space="preserve">стеллажей </w:t>
            </w:r>
            <w:r w:rsidR="002B6BC7">
              <w:rPr>
                <w:sz w:val="20"/>
                <w:szCs w:val="20"/>
                <w:lang w:eastAsia="ar-SA"/>
              </w:rPr>
              <w:t>не более</w:t>
            </w:r>
            <w:r>
              <w:rPr>
                <w:sz w:val="20"/>
                <w:szCs w:val="20"/>
                <w:lang w:eastAsia="ar-SA"/>
              </w:rPr>
              <w:t xml:space="preserve"> 2415*3500*250мм и не менее 2410*3455*245</w:t>
            </w:r>
            <w:r w:rsidR="002B6BC7">
              <w:rPr>
                <w:sz w:val="20"/>
                <w:szCs w:val="20"/>
                <w:lang w:eastAsia="ar-SA"/>
              </w:rPr>
              <w:t>мм</w:t>
            </w:r>
          </w:p>
          <w:p w:rsidR="002B6BC7" w:rsidRDefault="002B6BC7" w:rsidP="002B6B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 элементы стеллажа окрашены полимерным износостойким покрытием. Покрытие всех деталей конструкции стеллажа не должны содержать вредных химических и радиоактивных примесей. Цвет – белый.  Жесткость конструкции стеллажей обеспечивается специальным профилированием деталей и наличием элементов жесткости (крестовины, специальные нижние полки)</w:t>
            </w:r>
          </w:p>
          <w:p w:rsidR="002B6BC7" w:rsidRDefault="002B6BC7" w:rsidP="002B6B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Рельсы крепятся к полу. Высота рельс не более 40мм Стяжка рельс с помощью фальшпола. Все детали нивелировки и нерабочие поверхности рельс скрыты, чем обеспечивается безопасность передвижения  в рабочих проходах между стеллажами. Рельс – цельнокатаный, без сварки и крепежа отдельных деталей рельса. Рельс </w:t>
            </w:r>
            <w:r>
              <w:rPr>
                <w:sz w:val="20"/>
                <w:szCs w:val="20"/>
                <w:lang w:eastAsia="ar-SA"/>
              </w:rPr>
              <w:lastRenderedPageBreak/>
              <w:t xml:space="preserve">изготовлен из прочного сплава цветных металлов, не подверженного коррозии. Материал фальшпола </w:t>
            </w:r>
            <w:proofErr w:type="gramStart"/>
            <w:r>
              <w:rPr>
                <w:sz w:val="20"/>
                <w:szCs w:val="20"/>
                <w:lang w:eastAsia="ar-SA"/>
              </w:rPr>
              <w:t>–Л</w:t>
            </w:r>
            <w:proofErr w:type="gramEnd"/>
            <w:r>
              <w:rPr>
                <w:sz w:val="20"/>
                <w:szCs w:val="20"/>
                <w:lang w:eastAsia="ar-SA"/>
              </w:rPr>
              <w:t>ДСП толщиной не более 20мм</w:t>
            </w:r>
          </w:p>
          <w:p w:rsidR="002B6BC7" w:rsidRDefault="002B6BC7" w:rsidP="002B6B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Привод стеллажей ручной, перемещение происходит   за счет поворота приводного штурвала. Вращение по часовой стрелке – перемещение вправо, вращение против часовой стрелки – перемещение влево. Максимальное усилие перемещения не более 100Н.</w:t>
            </w:r>
          </w:p>
          <w:p w:rsidR="00E00187" w:rsidRDefault="002B6BC7" w:rsidP="002B6BC7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Диаметр штурвала не менее 375мм</w:t>
            </w:r>
          </w:p>
        </w:tc>
        <w:tc>
          <w:tcPr>
            <w:tcW w:w="851" w:type="dxa"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77000</w:t>
            </w:r>
          </w:p>
        </w:tc>
        <w:tc>
          <w:tcPr>
            <w:tcW w:w="1134" w:type="dxa"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76000</w:t>
            </w:r>
          </w:p>
        </w:tc>
        <w:tc>
          <w:tcPr>
            <w:tcW w:w="1134" w:type="dxa"/>
            <w:vAlign w:val="center"/>
          </w:tcPr>
          <w:p w:rsidR="00E00187" w:rsidRDefault="00C06343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</w:t>
            </w:r>
            <w:r w:rsidR="00E0018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center"/>
          </w:tcPr>
          <w:p w:rsidR="00E00187" w:rsidRPr="00B22081" w:rsidRDefault="00E00187" w:rsidP="00E0018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76000  </w:t>
            </w:r>
          </w:p>
        </w:tc>
        <w:tc>
          <w:tcPr>
            <w:tcW w:w="1843" w:type="dxa"/>
            <w:vAlign w:val="center"/>
          </w:tcPr>
          <w:p w:rsidR="00E00187" w:rsidRPr="00B22081" w:rsidRDefault="00E00187" w:rsidP="00FA42E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532000</w:t>
            </w:r>
          </w:p>
        </w:tc>
      </w:tr>
      <w:tr w:rsidR="00E00187" w:rsidRPr="00B22081" w:rsidTr="00C85F8A">
        <w:tc>
          <w:tcPr>
            <w:tcW w:w="675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center"/>
          </w:tcPr>
          <w:p w:rsidR="00E00187" w:rsidRPr="00B22081" w:rsidRDefault="00E00187" w:rsidP="00584BE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начальная (максимальная)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851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00187" w:rsidRDefault="00E00187" w:rsidP="00C85F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600 000,00</w:t>
            </w:r>
          </w:p>
        </w:tc>
      </w:tr>
    </w:tbl>
    <w:p w:rsidR="00732AA6" w:rsidRPr="00732AA6" w:rsidRDefault="00F67E7F" w:rsidP="00732AA6">
      <w:pPr>
        <w:spacing w:after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F67E7F">
        <w:rPr>
          <w:b/>
          <w:sz w:val="20"/>
          <w:szCs w:val="20"/>
        </w:rPr>
        <w:t xml:space="preserve"> 600 000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F67E7F">
        <w:rPr>
          <w:b/>
          <w:sz w:val="20"/>
          <w:szCs w:val="20"/>
        </w:rPr>
        <w:t>шестьсот</w:t>
      </w:r>
      <w:r w:rsidR="00DB21F9">
        <w:rPr>
          <w:b/>
          <w:sz w:val="20"/>
          <w:szCs w:val="20"/>
        </w:rPr>
        <w:t xml:space="preserve"> </w:t>
      </w:r>
      <w:r w:rsidR="00F67E7F">
        <w:rPr>
          <w:b/>
          <w:sz w:val="20"/>
          <w:szCs w:val="20"/>
        </w:rPr>
        <w:t>тысяч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584BEA">
        <w:rPr>
          <w:b/>
          <w:sz w:val="20"/>
          <w:szCs w:val="20"/>
        </w:rPr>
        <w:t>ей</w:t>
      </w:r>
      <w:r w:rsidR="001A11D5">
        <w:rPr>
          <w:b/>
          <w:sz w:val="20"/>
          <w:szCs w:val="20"/>
        </w:rPr>
        <w:t xml:space="preserve">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>Коммерческое предложение</w:t>
      </w:r>
      <w:r w:rsidR="00584BEA">
        <w:rPr>
          <w:sz w:val="20"/>
          <w:szCs w:val="20"/>
        </w:rPr>
        <w:t xml:space="preserve"> </w:t>
      </w:r>
      <w:proofErr w:type="spellStart"/>
      <w:r w:rsid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>. по эл. почте</w:t>
      </w:r>
      <w:r w:rsidR="00F44E57">
        <w:rPr>
          <w:sz w:val="20"/>
          <w:szCs w:val="20"/>
        </w:rPr>
        <w:t xml:space="preserve"> от </w:t>
      </w:r>
      <w:r w:rsidR="00E00187">
        <w:rPr>
          <w:sz w:val="20"/>
          <w:szCs w:val="20"/>
        </w:rPr>
        <w:t xml:space="preserve"> 23</w:t>
      </w:r>
      <w:r w:rsidR="00732AA6">
        <w:rPr>
          <w:sz w:val="20"/>
          <w:szCs w:val="20"/>
        </w:rPr>
        <w:t>.0</w:t>
      </w:r>
      <w:r w:rsidR="00F67E7F">
        <w:rPr>
          <w:sz w:val="20"/>
          <w:szCs w:val="20"/>
        </w:rPr>
        <w:t>4</w:t>
      </w:r>
      <w:r w:rsidR="00732AA6">
        <w:rPr>
          <w:sz w:val="20"/>
          <w:szCs w:val="20"/>
        </w:rPr>
        <w:t>.201</w:t>
      </w:r>
      <w:r w:rsidR="00584BEA">
        <w:rPr>
          <w:sz w:val="20"/>
          <w:szCs w:val="20"/>
        </w:rPr>
        <w:t>5</w:t>
      </w:r>
      <w:r w:rsidR="00732AA6">
        <w:rPr>
          <w:sz w:val="20"/>
          <w:szCs w:val="20"/>
        </w:rPr>
        <w:t xml:space="preserve"> № </w:t>
      </w:r>
      <w:r w:rsidR="00584BEA">
        <w:rPr>
          <w:sz w:val="20"/>
          <w:szCs w:val="20"/>
        </w:rPr>
        <w:t>1</w:t>
      </w:r>
    </w:p>
    <w:p w:rsidR="00584BEA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584BEA" w:rsidRPr="00584BEA">
        <w:rPr>
          <w:sz w:val="20"/>
          <w:szCs w:val="20"/>
        </w:rPr>
        <w:t xml:space="preserve">Коммерческое предложение </w:t>
      </w:r>
      <w:proofErr w:type="spellStart"/>
      <w:r w:rsidR="00584BEA" w:rsidRP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 xml:space="preserve">. по эл. почте от </w:t>
      </w:r>
      <w:r w:rsidR="00C06343">
        <w:rPr>
          <w:sz w:val="20"/>
          <w:szCs w:val="20"/>
        </w:rPr>
        <w:t xml:space="preserve"> 23</w:t>
      </w:r>
      <w:r w:rsidR="00F67E7F">
        <w:rPr>
          <w:sz w:val="20"/>
          <w:szCs w:val="20"/>
        </w:rPr>
        <w:t>.</w:t>
      </w:r>
      <w:r w:rsidR="00584BEA">
        <w:rPr>
          <w:sz w:val="20"/>
          <w:szCs w:val="20"/>
        </w:rPr>
        <w:t>0</w:t>
      </w:r>
      <w:r w:rsidR="00F67E7F">
        <w:rPr>
          <w:sz w:val="20"/>
          <w:szCs w:val="20"/>
        </w:rPr>
        <w:t>4</w:t>
      </w:r>
      <w:r w:rsidR="00584BEA">
        <w:rPr>
          <w:sz w:val="20"/>
          <w:szCs w:val="20"/>
        </w:rPr>
        <w:t>.2015 № 2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584BEA" w:rsidRPr="00584BEA">
        <w:rPr>
          <w:sz w:val="20"/>
          <w:szCs w:val="20"/>
        </w:rPr>
        <w:t xml:space="preserve">Коммерческое предложение </w:t>
      </w:r>
      <w:proofErr w:type="spellStart"/>
      <w:r w:rsidR="00584BEA" w:rsidRP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 xml:space="preserve">. по эл. почте от </w:t>
      </w:r>
      <w:r w:rsidR="00C06343">
        <w:rPr>
          <w:sz w:val="20"/>
          <w:szCs w:val="20"/>
        </w:rPr>
        <w:t>05</w:t>
      </w:r>
      <w:r w:rsidR="00584BEA">
        <w:rPr>
          <w:sz w:val="20"/>
          <w:szCs w:val="20"/>
        </w:rPr>
        <w:t>.</w:t>
      </w:r>
      <w:r w:rsidR="00C06343">
        <w:rPr>
          <w:sz w:val="20"/>
          <w:szCs w:val="20"/>
        </w:rPr>
        <w:t>05</w:t>
      </w:r>
      <w:r w:rsidR="00584BEA">
        <w:rPr>
          <w:sz w:val="20"/>
          <w:szCs w:val="20"/>
        </w:rPr>
        <w:t>.2015 № 3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732AA6" w:rsidRDefault="00F67E7F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 xml:space="preserve"> Контрактный управляющий: Заместитель директора по административно-хозяйственной части Волкова Татьяна Сергеевна </w:t>
      </w:r>
    </w:p>
    <w:p w:rsidR="0095797F" w:rsidRDefault="001A11D5" w:rsidP="00CD35D7">
      <w:pPr>
        <w:spacing w:after="0"/>
      </w:pPr>
      <w:r>
        <w:rPr>
          <w:sz w:val="20"/>
          <w:szCs w:val="22"/>
        </w:rPr>
        <w:t>(34675)</w:t>
      </w:r>
      <w:r w:rsidR="00F67E7F">
        <w:rPr>
          <w:sz w:val="20"/>
          <w:szCs w:val="22"/>
        </w:rPr>
        <w:t xml:space="preserve">  7-45-10</w:t>
      </w:r>
    </w:p>
    <w:sectPr w:rsidR="0095797F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0E8"/>
    <w:rsid w:val="00042311"/>
    <w:rsid w:val="00067899"/>
    <w:rsid w:val="001024FA"/>
    <w:rsid w:val="0012411D"/>
    <w:rsid w:val="001746C3"/>
    <w:rsid w:val="00193C52"/>
    <w:rsid w:val="00194545"/>
    <w:rsid w:val="001A11D5"/>
    <w:rsid w:val="001B0756"/>
    <w:rsid w:val="001B2271"/>
    <w:rsid w:val="002B6BC7"/>
    <w:rsid w:val="002C40E8"/>
    <w:rsid w:val="002D3D25"/>
    <w:rsid w:val="002F1290"/>
    <w:rsid w:val="00353D9E"/>
    <w:rsid w:val="003A1809"/>
    <w:rsid w:val="003C5D3F"/>
    <w:rsid w:val="004662D8"/>
    <w:rsid w:val="00525DC0"/>
    <w:rsid w:val="00584BEA"/>
    <w:rsid w:val="006B4DD2"/>
    <w:rsid w:val="006F196A"/>
    <w:rsid w:val="00706104"/>
    <w:rsid w:val="00732AA6"/>
    <w:rsid w:val="0073695F"/>
    <w:rsid w:val="00742916"/>
    <w:rsid w:val="00864F67"/>
    <w:rsid w:val="0095797F"/>
    <w:rsid w:val="009A02D6"/>
    <w:rsid w:val="009A2947"/>
    <w:rsid w:val="009B20F2"/>
    <w:rsid w:val="009C0CC9"/>
    <w:rsid w:val="009C4CAF"/>
    <w:rsid w:val="00A86EA2"/>
    <w:rsid w:val="00AE3E41"/>
    <w:rsid w:val="00AF0063"/>
    <w:rsid w:val="00B22081"/>
    <w:rsid w:val="00B40D98"/>
    <w:rsid w:val="00B65835"/>
    <w:rsid w:val="00B73735"/>
    <w:rsid w:val="00B82C3C"/>
    <w:rsid w:val="00BA538D"/>
    <w:rsid w:val="00BA6EB4"/>
    <w:rsid w:val="00C06343"/>
    <w:rsid w:val="00C07BF2"/>
    <w:rsid w:val="00C1042D"/>
    <w:rsid w:val="00C22E82"/>
    <w:rsid w:val="00C85F8A"/>
    <w:rsid w:val="00CA37DC"/>
    <w:rsid w:val="00CD2CC7"/>
    <w:rsid w:val="00CD35D7"/>
    <w:rsid w:val="00D33B83"/>
    <w:rsid w:val="00D349C2"/>
    <w:rsid w:val="00D36EE3"/>
    <w:rsid w:val="00D551B4"/>
    <w:rsid w:val="00D768E2"/>
    <w:rsid w:val="00DB21F9"/>
    <w:rsid w:val="00DD2CD3"/>
    <w:rsid w:val="00DF1E7A"/>
    <w:rsid w:val="00E00187"/>
    <w:rsid w:val="00E039A1"/>
    <w:rsid w:val="00E14DC7"/>
    <w:rsid w:val="00E346B1"/>
    <w:rsid w:val="00E474C2"/>
    <w:rsid w:val="00F322F0"/>
    <w:rsid w:val="00F35BC9"/>
    <w:rsid w:val="00F44E57"/>
    <w:rsid w:val="00F67E7F"/>
    <w:rsid w:val="00F8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Tanja</cp:lastModifiedBy>
  <cp:revision>10</cp:revision>
  <cp:lastPrinted>2015-05-14T03:12:00Z</cp:lastPrinted>
  <dcterms:created xsi:type="dcterms:W3CDTF">2015-03-20T03:58:00Z</dcterms:created>
  <dcterms:modified xsi:type="dcterms:W3CDTF">2015-05-14T03:18:00Z</dcterms:modified>
</cp:coreProperties>
</file>